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48" w:rsidRDefault="00A87448" w:rsidP="00A8744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Галушкин Николай Иванович</w:t>
      </w:r>
    </w:p>
    <w:p w:rsidR="00A87448" w:rsidRDefault="00A87448" w:rsidP="00A87448">
      <w:pPr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(</w:t>
      </w:r>
      <w:hyperlink r:id="rId4" w:tooltip="1 июля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1 июля</w:t>
        </w:r>
      </w:hyperlink>
      <w:r>
        <w:rPr>
          <w:rFonts w:eastAsiaTheme="minorHAnsi"/>
          <w:lang w:eastAsia="en-US"/>
        </w:rPr>
        <w:t> </w:t>
      </w:r>
      <w:hyperlink r:id="rId5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1917 года</w:t>
        </w:r>
      </w:hyperlink>
      <w:r>
        <w:rPr>
          <w:rFonts w:eastAsiaTheme="minorHAnsi"/>
          <w:lang w:eastAsia="en-US"/>
        </w:rPr>
        <w:t> или </w:t>
      </w:r>
      <w:hyperlink r:id="rId6" w:tooltip="22 января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22 января</w:t>
        </w:r>
      </w:hyperlink>
      <w:r>
        <w:rPr>
          <w:rFonts w:eastAsiaTheme="minorHAnsi"/>
          <w:lang w:eastAsia="en-US"/>
        </w:rPr>
        <w:t> </w:t>
      </w:r>
      <w:hyperlink r:id="rId7" w:tooltip="1922 год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1922 года</w:t>
        </w:r>
      </w:hyperlink>
      <w:r>
        <w:rPr>
          <w:rFonts w:eastAsiaTheme="minorHAnsi"/>
          <w:lang w:eastAsia="en-US"/>
        </w:rPr>
        <w:t> </w:t>
      </w:r>
      <w:proofErr w:type="gramEnd"/>
    </w:p>
    <w:p w:rsidR="00A87448" w:rsidRDefault="00A87448" w:rsidP="00A87448">
      <w:pPr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— </w:t>
      </w:r>
      <w:hyperlink r:id="rId8" w:tooltip="18 мая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18 мая</w:t>
        </w:r>
      </w:hyperlink>
      <w:r>
        <w:rPr>
          <w:rFonts w:eastAsiaTheme="minorHAnsi"/>
          <w:lang w:eastAsia="en-US"/>
        </w:rPr>
        <w:t> </w:t>
      </w:r>
      <w:hyperlink r:id="rId9" w:tooltip="2007 год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2007 года</w:t>
        </w:r>
      </w:hyperlink>
      <w:r>
        <w:rPr>
          <w:rFonts w:eastAsiaTheme="minorHAnsi"/>
          <w:lang w:eastAsia="en-US"/>
        </w:rPr>
        <w:t>) </w:t>
      </w:r>
      <w:proofErr w:type="gramEnd"/>
    </w:p>
    <w:p w:rsidR="00A87448" w:rsidRDefault="00A87448" w:rsidP="00A87448">
      <w:pPr>
        <w:ind w:hanging="1134"/>
        <w:jc w:val="center"/>
        <w:rPr>
          <w:rFonts w:eastAsiaTheme="minorHAnsi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102235</wp:posOffset>
            </wp:positionV>
            <wp:extent cx="1798320" cy="2164080"/>
            <wp:effectExtent l="0" t="0" r="0" b="0"/>
            <wp:wrapTight wrapText="bothSides">
              <wp:wrapPolygon edited="0">
                <wp:start x="-1541" y="-824"/>
                <wp:lineTo x="-1541" y="22373"/>
                <wp:lineTo x="22553" y="22373"/>
                <wp:lineTo x="22813" y="22373"/>
                <wp:lineTo x="23072" y="22170"/>
                <wp:lineTo x="22813" y="22170"/>
                <wp:lineTo x="22813" y="2465"/>
                <wp:lineTo x="22553" y="-615"/>
                <wp:lineTo x="22553" y="-824"/>
                <wp:lineTo x="-1541" y="-824"/>
              </wp:wrapPolygon>
            </wp:wrapTight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3\Рабочий стол\ГАЛУШКИН\galushkn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004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87448" w:rsidRDefault="00A87448" w:rsidP="00A87448">
      <w:pPr>
        <w:ind w:firstLine="426"/>
        <w:jc w:val="both"/>
        <w:rPr>
          <w:rFonts w:eastAsiaTheme="minorHAnsi"/>
          <w:lang w:eastAsia="en-US"/>
        </w:rPr>
      </w:pPr>
      <w:r>
        <w:t xml:space="preserve">Легендарный </w:t>
      </w:r>
      <w:hyperlink r:id="rId11" w:tooltip="Снайпер" w:history="1">
        <w:proofErr w:type="gramStart"/>
        <w:r>
          <w:rPr>
            <w:rStyle w:val="a4"/>
            <w:rFonts w:eastAsiaTheme="minorHAnsi"/>
            <w:b/>
            <w:color w:val="auto"/>
            <w:u w:val="none"/>
            <w:lang w:eastAsia="en-US"/>
          </w:rPr>
          <w:t>с</w:t>
        </w:r>
      </w:hyperlink>
      <w:r>
        <w:t>найпер</w:t>
      </w:r>
      <w:proofErr w:type="gramEnd"/>
      <w:r>
        <w:rPr>
          <w:rFonts w:eastAsiaTheme="minorHAnsi"/>
          <w:b/>
          <w:lang w:eastAsia="en-US"/>
        </w:rPr>
        <w:t>,  </w:t>
      </w:r>
      <w:hyperlink r:id="rId12" w:tooltip="Герой Российской Федерации" w:history="1">
        <w:r>
          <w:rPr>
            <w:rStyle w:val="a4"/>
            <w:rFonts w:eastAsiaTheme="minorHAnsi"/>
            <w:b/>
            <w:color w:val="auto"/>
            <w:u w:val="none"/>
            <w:lang w:eastAsia="en-US"/>
          </w:rPr>
          <w:t>Герой Российской Федерации</w:t>
        </w:r>
      </w:hyperlink>
      <w:r>
        <w:t>.</w:t>
      </w:r>
      <w:r>
        <w:rPr>
          <w:rFonts w:eastAsiaTheme="minorHAnsi"/>
          <w:b/>
          <w:lang w:eastAsia="en-US"/>
        </w:rPr>
        <w:t> </w:t>
      </w:r>
    </w:p>
    <w:p w:rsidR="00A87448" w:rsidRDefault="00A87448" w:rsidP="00A87448">
      <w:pPr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годы </w:t>
      </w:r>
      <w:hyperlink r:id="rId13" w:tooltip="Великая Отечественная война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Великой Отечественной войны</w:t>
        </w:r>
      </w:hyperlink>
      <w:r>
        <w:rPr>
          <w:rFonts w:eastAsiaTheme="minorHAnsi"/>
          <w:lang w:eastAsia="en-US"/>
        </w:rPr>
        <w:t>, проходя службу в 49-м стрелковом полку </w:t>
      </w:r>
      <w:hyperlink r:id="rId14" w:tooltip="50-я стрелковая дивизия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50-й стрелковой дивизии</w:t>
        </w:r>
      </w:hyperlink>
      <w:r>
        <w:t>,</w:t>
      </w:r>
      <w:r>
        <w:rPr>
          <w:rFonts w:eastAsiaTheme="minorHAnsi"/>
          <w:lang w:eastAsia="en-US"/>
        </w:rPr>
        <w:t xml:space="preserve"> уничтожил 418 немецких солдат и офицеров, в том числе 17 снайперов, обучил снайперскому делу 148 бойцов. После окончания войны вёл активную военно-патриотическую работу.</w:t>
      </w:r>
    </w:p>
    <w:p w:rsidR="00A87448" w:rsidRDefault="00A87448" w:rsidP="00A87448">
      <w:pPr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Точная дата рождения и место неизвестны. С ноября 1932 года воспитывался в детском доме  им. К. Ворошилова города Вятка (Киров), где и увлекся  стрельбой. С 1936 года воспитывался в </w:t>
      </w:r>
      <w:proofErr w:type="spellStart"/>
      <w:r>
        <w:rPr>
          <w:rFonts w:eastAsiaTheme="minorHAnsi"/>
          <w:lang w:eastAsia="en-US"/>
        </w:rPr>
        <w:t>Усть-Чепецкой</w:t>
      </w:r>
      <w:proofErr w:type="spellEnd"/>
      <w:r>
        <w:rPr>
          <w:rFonts w:eastAsiaTheme="minorHAnsi"/>
          <w:lang w:eastAsia="en-US"/>
        </w:rPr>
        <w:t xml:space="preserve"> детской трудовой колонии. 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rPr>
          <w:rFonts w:eastAsiaTheme="minorHAnsi"/>
          <w:lang w:eastAsia="en-US"/>
        </w:rPr>
        <w:t>В октябре 1941 года Н. Галушкин  призван в Рабоче-крестьянскую Красную армию. Сражался на Западном, Юго-Западном, 2-м и 1-м Украинском фронтах. Был четырежды ранен.</w:t>
      </w:r>
      <w:r>
        <w:t xml:space="preserve"> 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t xml:space="preserve">13 июля 1942 года </w:t>
      </w:r>
      <w:proofErr w:type="gramStart"/>
      <w:r>
        <w:t>награждён</w:t>
      </w:r>
      <w:proofErr w:type="gramEnd"/>
      <w:r>
        <w:t xml:space="preserve"> медалью "За отвагу".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t xml:space="preserve">30 октября 1942 получил орден Красного Знамени. 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t>В январе 1943 года был награждён </w:t>
      </w:r>
      <w:hyperlink r:id="rId15" w:tooltip="Орден Красного Знамени (Монголия)" w:history="1">
        <w:r>
          <w:rPr>
            <w:rStyle w:val="a4"/>
            <w:color w:val="auto"/>
            <w:u w:val="none"/>
          </w:rPr>
          <w:t>орденом Красного Знамени Монгольской Народной Республики</w:t>
        </w:r>
      </w:hyperlink>
      <w:r>
        <w:t>.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t xml:space="preserve">В июне 1943 года командующий Юго-Западным фронтом Р.Я.Малиновский </w:t>
      </w:r>
      <w:proofErr w:type="gramStart"/>
      <w:r>
        <w:t>вручил  Н.И. Галушкину именую</w:t>
      </w:r>
      <w:proofErr w:type="gramEnd"/>
      <w:r>
        <w:t xml:space="preserve"> винтовку (в настоящее время хранится в Кировском музее воинской славы). 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t>26 октября 1943 года получил </w:t>
      </w:r>
      <w:hyperlink r:id="rId16" w:tooltip="Орден Ленина" w:history="1">
        <w:r>
          <w:rPr>
            <w:rStyle w:val="a4"/>
            <w:color w:val="auto"/>
            <w:u w:val="none"/>
          </w:rPr>
          <w:t>орден Ленина</w:t>
        </w:r>
      </w:hyperlink>
      <w:r>
        <w:t>.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t xml:space="preserve">День Победы встретил в Праге. 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t>В 1946 году Н.И. Галушкин демобилизовался, вернулся в Кировскую область.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129540</wp:posOffset>
            </wp:positionV>
            <wp:extent cx="2675890" cy="1962785"/>
            <wp:effectExtent l="0" t="0" r="0" b="0"/>
            <wp:wrapTight wrapText="bothSides">
              <wp:wrapPolygon edited="0">
                <wp:start x="-989" y="-685"/>
                <wp:lineTo x="-989" y="22397"/>
                <wp:lineTo x="22261" y="22397"/>
                <wp:lineTo x="22425" y="22397"/>
                <wp:lineTo x="22425" y="2970"/>
                <wp:lineTo x="22261" y="-454"/>
                <wp:lineTo x="22261" y="-685"/>
                <wp:lineTo x="-989" y="-685"/>
              </wp:wrapPolygon>
            </wp:wrapTight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:\ПЕРЕНОС\для работы\фото к указателю\фото№5.jpg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00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До ухода на пенсию работал киномехаником, был диспетчером на стройке, фотографом в Доме отдыха "Боровица", трудился в ДОСААФ города Кирово-Чепецка. Николай Иванович вёл патриотическую работу среди учащихся школ Кировской области. За активное личное участие в военно-шефской работе был награждён грамотой </w:t>
      </w:r>
      <w:hyperlink r:id="rId18" w:tooltip="Уральский военный округ" w:history="1">
        <w:r>
          <w:rPr>
            <w:rStyle w:val="a4"/>
            <w:color w:val="auto"/>
            <w:u w:val="none"/>
          </w:rPr>
          <w:t>Уральского военного округа</w:t>
        </w:r>
      </w:hyperlink>
      <w:r>
        <w:t xml:space="preserve">. 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t xml:space="preserve">Указом </w:t>
      </w:r>
      <w:hyperlink r:id="rId19" w:tooltip="Президент Российской Федерации" w:history="1">
        <w:r>
          <w:rPr>
            <w:rStyle w:val="a4"/>
            <w:color w:val="auto"/>
            <w:u w:val="none"/>
          </w:rPr>
          <w:t>Президента Российской Федерации</w:t>
        </w:r>
      </w:hyperlink>
      <w:r>
        <w:t xml:space="preserve"> </w:t>
      </w:r>
      <w:hyperlink r:id="rId20" w:tooltip="Ельцин, Борис Николаевич" w:history="1">
        <w:r>
          <w:rPr>
            <w:rStyle w:val="a4"/>
            <w:color w:val="auto"/>
            <w:u w:val="none"/>
          </w:rPr>
          <w:t>Б. Н. Ельцина</w:t>
        </w:r>
      </w:hyperlink>
      <w:r>
        <w:t xml:space="preserve"> № 619 от 21 июня 1995 года Галушкину было присвоено звание </w:t>
      </w:r>
      <w:hyperlink r:id="rId21" w:tooltip="Герой Российской Федерации" w:history="1">
        <w:r>
          <w:rPr>
            <w:rStyle w:val="a4"/>
            <w:color w:val="auto"/>
            <w:u w:val="none"/>
          </w:rPr>
          <w:t>Героя Российской Федерации</w:t>
        </w:r>
      </w:hyperlink>
      <w:r>
        <w:t xml:space="preserve"> с вручением медали "Золотая Звезда". Награда была торжественно вручена Николаю Ивановичу 23 февраля 1996 года в городе </w:t>
      </w:r>
      <w:hyperlink r:id="rId22" w:tooltip="Киров (Кировская область)" w:history="1">
        <w:r>
          <w:rPr>
            <w:rStyle w:val="a4"/>
            <w:color w:val="auto"/>
            <w:u w:val="none"/>
          </w:rPr>
          <w:t>Кирове</w:t>
        </w:r>
      </w:hyperlink>
      <w:r>
        <w:t xml:space="preserve">. 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t xml:space="preserve">Н.И. Галушкину посвящены экспозиции в Кировском музее воинской славы и </w:t>
      </w:r>
      <w:proofErr w:type="spellStart"/>
      <w:r>
        <w:t>Кирово-Чепецком</w:t>
      </w:r>
      <w:proofErr w:type="spellEnd"/>
      <w:r>
        <w:t xml:space="preserve"> городском музейно-архивном центре. 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  <w:rPr>
          <w:rFonts w:ascii="Roboto" w:hAnsi="Roboto"/>
          <w:color w:val="051829"/>
          <w:spacing w:val="7"/>
          <w:sz w:val="35"/>
          <w:szCs w:val="3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3896360</wp:posOffset>
            </wp:positionH>
            <wp:positionV relativeFrom="paragraph">
              <wp:posOffset>533400</wp:posOffset>
            </wp:positionV>
            <wp:extent cx="2822575" cy="1920240"/>
            <wp:effectExtent l="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\AppData\Local\Microsoft\Windows\Temporary Internet Files\Content.Word\IMG_20200908_15292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762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>ПОУ Кировская ОТШ ДОСААФ России ежегодно проводит лично-командные соревнования по пулевой стрельбе среди учащихся города Кирова и Кировской области  на «Кубок председателя Регионального отделения ДОСААФ России Кировской области, памяти снайпера, Героя России Галушкина Николая Ивановича».</w:t>
      </w:r>
      <w:r>
        <w:br/>
        <w:t>В 2019 году приняло участие 16 команд.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t xml:space="preserve">6 мая 2011 года в </w:t>
      </w:r>
      <w:proofErr w:type="spellStart"/>
      <w:r>
        <w:t>Кирово-Чепецке</w:t>
      </w:r>
      <w:proofErr w:type="spellEnd"/>
      <w:r>
        <w:t xml:space="preserve"> на доме № 59 по проспекту Мира, где жил Галушкин, была торжественно открыта мемориальная доска. </w:t>
      </w:r>
    </w:p>
    <w:p w:rsidR="00A87448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t>Умер 18 мая 2007 года.</w:t>
      </w:r>
    </w:p>
    <w:p w:rsidR="00CD3F22" w:rsidRDefault="00A87448" w:rsidP="00A87448">
      <w:pPr>
        <w:pStyle w:val="a3"/>
        <w:spacing w:before="0" w:beforeAutospacing="0" w:after="0" w:afterAutospacing="0"/>
        <w:ind w:firstLine="426"/>
        <w:jc w:val="both"/>
      </w:pPr>
      <w:r>
        <w:t xml:space="preserve">19 сентября 2020 года постановлением администрации муниципального образования «Город </w:t>
      </w:r>
      <w:proofErr w:type="spellStart"/>
      <w:r>
        <w:t>Кирово-Чепецк</w:t>
      </w:r>
      <w:proofErr w:type="spellEnd"/>
      <w:r>
        <w:t>» Кировской области №1018 библиотеке №3 МКУК «ЦБС» города Кирово-Чепецка было присвоено имя Николая Галушкина.</w:t>
      </w:r>
    </w:p>
    <w:sectPr w:rsidR="00CD3F22" w:rsidSect="00A87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7448"/>
    <w:rsid w:val="002C664E"/>
    <w:rsid w:val="00A87448"/>
    <w:rsid w:val="00CD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44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A87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_%D0%BC%D0%B0%D1%8F" TargetMode="External"/><Relationship Id="rId1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8" Type="http://schemas.openxmlformats.org/officeDocument/2006/relationships/hyperlink" Target="https://ru.wikipedia.org/wiki/%D0%A3%D1%80%D0%B0%D0%BB%D1%8C%D1%81%D0%BA%D0%B8%D0%B9_%D0%B2%D0%BE%D0%B5%D0%BD%D0%BD%D1%8B%D0%B9_%D0%BE%D0%BA%D1%80%D1%83%D0%B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7" Type="http://schemas.openxmlformats.org/officeDocument/2006/relationships/hyperlink" Target="https://ru.wikipedia.org/wiki/1922_%D0%B3%D0%BE%D0%B4" TargetMode="External"/><Relationship Id="rId12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E%D1%80%D0%B4%D0%B5%D0%BD_%D0%9B%D0%B5%D0%BD%D0%B8%D0%BD%D0%B0" TargetMode="External"/><Relationship Id="rId20" Type="http://schemas.openxmlformats.org/officeDocument/2006/relationships/hyperlink" Target="https://ru.wikipedia.org/wiki/%D0%95%D0%BB%D1%8C%D1%86%D0%B8%D0%BD,_%D0%91%D0%BE%D1%80%D0%B8%D1%81_%D0%9D%D0%B8%D0%BA%D0%BE%D0%BB%D0%B0%D0%B5%D0%B2%D0%B8%D1%87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22_%D1%8F%D0%BD%D0%B2%D0%B0%D1%80%D1%8F" TargetMode="External"/><Relationship Id="rId11" Type="http://schemas.openxmlformats.org/officeDocument/2006/relationships/hyperlink" Target="https://ru.wikipedia.org/wiki/%D0%A1%D0%BD%D0%B0%D0%B9%D0%BF%D0%B5%D1%8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1917_%D0%B3%D0%BE%D0%B4" TargetMode="External"/><Relationship Id="rId15" Type="http://schemas.openxmlformats.org/officeDocument/2006/relationships/hyperlink" Target="https://ru.wikipedia.org/wiki/%D0%9E%D1%80%D0%B4%D0%B5%D0%BD_%D0%9A%D1%80%D0%B0%D1%81%D0%BD%D0%BE%D0%B3%D0%BE_%D0%97%D0%BD%D0%B0%D0%BC%D0%B5%D0%BD%D0%B8_(%D0%9C%D0%BE%D0%BD%D0%B3%D0%BE%D0%BB%D0%B8%D1%8F)" TargetMode="External"/><Relationship Id="rId23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4" Type="http://schemas.openxmlformats.org/officeDocument/2006/relationships/hyperlink" Target="https://ru.wikipedia.org/wiki/1_%D0%B8%D1%8E%D0%BB%D1%8F" TargetMode="External"/><Relationship Id="rId9" Type="http://schemas.openxmlformats.org/officeDocument/2006/relationships/hyperlink" Target="https://ru.wikipedia.org/wiki/2007_%D0%B3%D0%BE%D0%B4" TargetMode="External"/><Relationship Id="rId14" Type="http://schemas.openxmlformats.org/officeDocument/2006/relationships/hyperlink" Target="https://ru.wikipedia.org/wiki/50-%D1%8F_%D1%81%D1%82%D1%80%D0%B5%D0%BB%D0%BA%D0%BE%D0%B2%D0%B0%D1%8F_%D0%B4%D0%B8%D0%B2%D0%B8%D0%B7%D0%B8%D1%8F" TargetMode="External"/><Relationship Id="rId22" Type="http://schemas.openxmlformats.org/officeDocument/2006/relationships/hyperlink" Target="https://ru.wikipedia.org/wiki/%D0%9A%D0%B8%D1%80%D0%BE%D0%B2_(%D0%9A%D0%B8%D1%80%D0%BE%D0%B2%D1%81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2020-09-25T10:47:00Z</dcterms:created>
  <dcterms:modified xsi:type="dcterms:W3CDTF">2020-09-25T10:47:00Z</dcterms:modified>
</cp:coreProperties>
</file>